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мировой судья судебного участка №6 Ханты-Мансийского судебного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1014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Рябухина </w:t>
      </w:r>
      <w:r>
        <w:rPr>
          <w:rStyle w:val="cat-User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алкогольного опьянения в общественном </w:t>
      </w:r>
      <w:r>
        <w:rPr>
          <w:rFonts w:ascii="Times New Roman" w:eastAsia="Times New Roman" w:hAnsi="Times New Roman" w:cs="Times New Roman"/>
          <w:sz w:val="28"/>
          <w:szCs w:val="28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правом на защиту не воспользовался,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признал.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Инвалидности 1 и 2 группы не имеет.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20.21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20.21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11.08.2025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полицейского ОР ППСП МОМВД России «Ханты-Мансийский» от </w:t>
      </w:r>
      <w:r>
        <w:rPr>
          <w:rFonts w:ascii="Times New Roman" w:eastAsia="Times New Roman" w:hAnsi="Times New Roman" w:cs="Times New Roman"/>
          <w:sz w:val="28"/>
          <w:szCs w:val="28"/>
        </w:rPr>
        <w:t>11.08.2025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11.08.2025</w:t>
      </w:r>
      <w:r>
        <w:rPr>
          <w:rFonts w:ascii="Times New Roman" w:eastAsia="Times New Roman" w:hAnsi="Times New Roman" w:cs="Times New Roman"/>
          <w:sz w:val="28"/>
          <w:szCs w:val="28"/>
        </w:rPr>
        <w:t>;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8"/>
          <w:szCs w:val="28"/>
        </w:rPr>
        <w:t>722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1,38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</w:t>
      </w:r>
      <w:r>
        <w:rPr>
          <w:rFonts w:ascii="Times New Roman" w:eastAsia="Times New Roman" w:hAnsi="Times New Roman" w:cs="Times New Roman"/>
          <w:sz w:val="28"/>
          <w:szCs w:val="28"/>
        </w:rPr>
        <w:t>/л этанола в выдыхаемом воздухе; протоколом о задержании лица.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8"/>
          <w:szCs w:val="28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1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наказание в виде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12.08.2025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ч.3 ст.3.9 и ч.3 ст.32.8 Кодекса Российской Федерации об административных правонарушениях срок административного задержания </w:t>
      </w:r>
      <w:r>
        <w:rPr>
          <w:rStyle w:val="cat-FIOgrp-1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зачесть в срок его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3rplc-3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13rplc-3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19rplc-6">
    <w:name w:val="cat-UserDefined grp-19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0rplc-17">
    <w:name w:val="cat-Address grp-0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UserDefinedgrp-19rplc-29">
    <w:name w:val="cat-UserDefined grp-19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